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EB85" w14:textId="1D220307" w:rsidR="00A76939" w:rsidRPr="00A76939" w:rsidRDefault="00A76939" w:rsidP="00A76939">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A76939">
        <w:rPr>
          <w:rFonts w:ascii="Verdana" w:eastAsia="Times New Roman" w:hAnsi="Verdana" w:cs="Times New Roman"/>
          <w:color w:val="CC3300"/>
          <w:kern w:val="36"/>
          <w:sz w:val="36"/>
          <w:szCs w:val="36"/>
          <w:lang w:eastAsia="fr-BE"/>
        </w:rPr>
        <w:t>Aluminium</w:t>
      </w:r>
      <w:r>
        <w:rPr>
          <w:rFonts w:ascii="Verdana" w:eastAsia="Times New Roman" w:hAnsi="Verdana" w:cs="Times New Roman"/>
          <w:color w:val="CC3300"/>
          <w:kern w:val="36"/>
          <w:sz w:val="36"/>
          <w:szCs w:val="36"/>
          <w:lang w:eastAsia="fr-BE"/>
        </w:rPr>
        <w:t>,</w:t>
      </w:r>
      <w:r w:rsidRPr="00A76939">
        <w:rPr>
          <w:rFonts w:ascii="Verdana" w:eastAsia="Times New Roman" w:hAnsi="Verdana" w:cs="Times New Roman"/>
          <w:color w:val="CC3300"/>
          <w:kern w:val="36"/>
          <w:sz w:val="36"/>
          <w:szCs w:val="36"/>
          <w:lang w:eastAsia="fr-BE"/>
        </w:rPr>
        <w:t xml:space="preserve"> fin du conflit commercial entre les Etats-Unis et l’Europe</w:t>
      </w:r>
    </w:p>
    <w:p w14:paraId="512994FE" w14:textId="77777777" w:rsidR="00A76939" w:rsidRDefault="00A76939" w:rsidP="00A76939">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4229CC03" w14:textId="5D95A6B7" w:rsidR="00A76939" w:rsidRPr="00A76939" w:rsidRDefault="00A76939" w:rsidP="00A76939">
      <w:pPr>
        <w:shd w:val="clear" w:color="auto" w:fill="FFFFFF"/>
        <w:spacing w:before="75" w:after="75" w:line="240" w:lineRule="auto"/>
        <w:jc w:val="both"/>
        <w:rPr>
          <w:rFonts w:ascii="Verdana" w:eastAsia="Times New Roman" w:hAnsi="Verdana" w:cs="Times New Roman"/>
          <w:color w:val="000000"/>
          <w:sz w:val="23"/>
          <w:szCs w:val="23"/>
          <w:lang w:eastAsia="fr-BE"/>
        </w:rPr>
      </w:pPr>
      <w:r w:rsidRPr="00A76939">
        <w:rPr>
          <w:rFonts w:ascii="Verdana" w:eastAsia="Times New Roman" w:hAnsi="Verdana" w:cs="Times New Roman"/>
          <w:b/>
          <w:bCs/>
          <w:color w:val="000000"/>
          <w:sz w:val="23"/>
          <w:szCs w:val="23"/>
          <w:lang w:eastAsia="fr-BE"/>
        </w:rPr>
        <w:t>Les Etats-Unis et l'Union européenne ont confirmé dimanche avoir mis fin au conflit commercial qui les opposait sur l'acier et l'aluminium - un conflit déclenché par Donald Trump en 2018. Ils s'engagent, par ailleurs, à travailler dans les deux prochaines années à la conclusion d'un accord mondial sur une production décarbonée.</w:t>
      </w:r>
    </w:p>
    <w:p w14:paraId="58845B4B" w14:textId="77777777" w:rsidR="00A76939" w:rsidRPr="00A76939" w:rsidRDefault="00A76939" w:rsidP="00A76939">
      <w:pPr>
        <w:shd w:val="clear" w:color="auto" w:fill="FFFFFF"/>
        <w:spacing w:before="75" w:after="75" w:line="240" w:lineRule="auto"/>
        <w:jc w:val="both"/>
        <w:rPr>
          <w:rFonts w:ascii="Verdana" w:eastAsia="Times New Roman" w:hAnsi="Verdana" w:cs="Times New Roman"/>
          <w:color w:val="000000"/>
          <w:sz w:val="23"/>
          <w:szCs w:val="23"/>
          <w:lang w:eastAsia="fr-BE"/>
        </w:rPr>
      </w:pPr>
      <w:r w:rsidRPr="00A76939">
        <w:rPr>
          <w:rFonts w:ascii="Verdana" w:eastAsia="Times New Roman" w:hAnsi="Verdana" w:cs="Times New Roman"/>
          <w:color w:val="000000"/>
          <w:sz w:val="23"/>
          <w:szCs w:val="23"/>
          <w:lang w:eastAsia="fr-BE"/>
        </w:rPr>
        <w:t> </w:t>
      </w:r>
    </w:p>
    <w:p w14:paraId="68AF2722" w14:textId="77777777" w:rsidR="00A76939" w:rsidRPr="00A76939" w:rsidRDefault="00A76939" w:rsidP="00A76939">
      <w:pPr>
        <w:shd w:val="clear" w:color="auto" w:fill="FFFFFF"/>
        <w:spacing w:before="75" w:after="75" w:line="240" w:lineRule="auto"/>
        <w:jc w:val="both"/>
        <w:rPr>
          <w:rFonts w:ascii="Verdana" w:eastAsia="Times New Roman" w:hAnsi="Verdana" w:cs="Times New Roman"/>
          <w:color w:val="000000"/>
          <w:sz w:val="23"/>
          <w:szCs w:val="23"/>
          <w:lang w:eastAsia="fr-BE"/>
        </w:rPr>
      </w:pPr>
      <w:r w:rsidRPr="00A76939">
        <w:rPr>
          <w:rFonts w:ascii="Verdana" w:eastAsia="Times New Roman" w:hAnsi="Verdana" w:cs="Times New Roman"/>
          <w:color w:val="000000"/>
          <w:sz w:val="23"/>
          <w:szCs w:val="23"/>
          <w:lang w:eastAsia="fr-BE"/>
        </w:rPr>
        <w:t>L'accord, dévoilé samedi 30 octobre par la secrétaire américaine au Commerce, Gina Raimondo, permettra à une part importante des exportations d'acier et d'aluminium européens vers les Etats-Unis d'échapper aux droits de douane. En contrepartie, l'UE supprimera les droits de douane supplémentaires qu'elle avait imposés en représailles sur une série de produits américains, comme le bourbon ou les motos Harley-Davidson.</w:t>
      </w:r>
    </w:p>
    <w:p w14:paraId="227D29DB" w14:textId="77777777" w:rsidR="00A76939" w:rsidRPr="00A76939" w:rsidRDefault="00A76939" w:rsidP="00A76939">
      <w:pPr>
        <w:shd w:val="clear" w:color="auto" w:fill="FFFFFF"/>
        <w:spacing w:before="75" w:after="75" w:line="240" w:lineRule="auto"/>
        <w:jc w:val="both"/>
        <w:rPr>
          <w:rFonts w:ascii="Verdana" w:eastAsia="Times New Roman" w:hAnsi="Verdana" w:cs="Times New Roman"/>
          <w:color w:val="000000"/>
          <w:sz w:val="23"/>
          <w:szCs w:val="23"/>
          <w:lang w:eastAsia="fr-BE"/>
        </w:rPr>
      </w:pPr>
      <w:r w:rsidRPr="00A76939">
        <w:rPr>
          <w:rFonts w:ascii="Verdana" w:eastAsia="Times New Roman" w:hAnsi="Verdana" w:cs="Times New Roman"/>
          <w:color w:val="000000"/>
          <w:sz w:val="23"/>
          <w:szCs w:val="23"/>
          <w:lang w:eastAsia="fr-BE"/>
        </w:rPr>
        <w:t>« </w:t>
      </w:r>
      <w:r w:rsidRPr="00A76939">
        <w:rPr>
          <w:rFonts w:ascii="Verdana" w:eastAsia="Times New Roman" w:hAnsi="Verdana" w:cs="Times New Roman"/>
          <w:i/>
          <w:iCs/>
          <w:color w:val="000000"/>
          <w:sz w:val="23"/>
          <w:szCs w:val="23"/>
          <w:lang w:eastAsia="fr-BE"/>
        </w:rPr>
        <w:t xml:space="preserve">Je suis heureuse d'annoncer que le président Joe Biden et moi-même sommes parvenus à un accord pour suspendre les droits de douane sur l'acier et l'aluminium, et pour travailler ensemble sur un nouvel Accord mondial sur </w:t>
      </w:r>
      <w:proofErr w:type="gramStart"/>
      <w:r w:rsidRPr="00A76939">
        <w:rPr>
          <w:rFonts w:ascii="Verdana" w:eastAsia="Times New Roman" w:hAnsi="Verdana" w:cs="Times New Roman"/>
          <w:i/>
          <w:iCs/>
          <w:color w:val="000000"/>
          <w:sz w:val="23"/>
          <w:szCs w:val="23"/>
          <w:lang w:eastAsia="fr-BE"/>
        </w:rPr>
        <w:t>l'acier</w:t>
      </w:r>
      <w:proofErr w:type="gramEnd"/>
      <w:r w:rsidRPr="00A76939">
        <w:rPr>
          <w:rFonts w:ascii="Verdana" w:eastAsia="Times New Roman" w:hAnsi="Verdana" w:cs="Times New Roman"/>
          <w:i/>
          <w:iCs/>
          <w:color w:val="000000"/>
          <w:sz w:val="23"/>
          <w:szCs w:val="23"/>
          <w:lang w:eastAsia="fr-BE"/>
        </w:rPr>
        <w:t xml:space="preserve"> et l’aluminium durable </w:t>
      </w:r>
      <w:r w:rsidRPr="00A76939">
        <w:rPr>
          <w:rFonts w:ascii="Verdana" w:eastAsia="Times New Roman" w:hAnsi="Verdana" w:cs="Times New Roman"/>
          <w:color w:val="000000"/>
          <w:sz w:val="23"/>
          <w:szCs w:val="23"/>
          <w:lang w:eastAsia="fr-BE"/>
        </w:rPr>
        <w:t xml:space="preserve">», a déclaré la présidente de la Commission européenne, Ursula von der </w:t>
      </w:r>
      <w:proofErr w:type="spellStart"/>
      <w:r w:rsidRPr="00A76939">
        <w:rPr>
          <w:rFonts w:ascii="Verdana" w:eastAsia="Times New Roman" w:hAnsi="Verdana" w:cs="Times New Roman"/>
          <w:color w:val="000000"/>
          <w:sz w:val="23"/>
          <w:szCs w:val="23"/>
          <w:lang w:eastAsia="fr-BE"/>
        </w:rPr>
        <w:t>Leyen</w:t>
      </w:r>
      <w:proofErr w:type="spellEnd"/>
      <w:r w:rsidRPr="00A76939">
        <w:rPr>
          <w:rFonts w:ascii="Verdana" w:eastAsia="Times New Roman" w:hAnsi="Verdana" w:cs="Times New Roman"/>
          <w:color w:val="000000"/>
          <w:sz w:val="23"/>
          <w:szCs w:val="23"/>
          <w:lang w:eastAsia="fr-BE"/>
        </w:rPr>
        <w:t>, dans un communiqué conjoint à l'issue d'un entretien entre les deux dirigeants à Rome.</w:t>
      </w:r>
    </w:p>
    <w:p w14:paraId="36BB7C9E" w14:textId="77777777" w:rsidR="00A76939" w:rsidRPr="00A76939" w:rsidRDefault="00A76939" w:rsidP="00A76939">
      <w:pPr>
        <w:shd w:val="clear" w:color="auto" w:fill="FFFFFF"/>
        <w:spacing w:before="75" w:after="75" w:line="240" w:lineRule="auto"/>
        <w:jc w:val="both"/>
        <w:rPr>
          <w:rFonts w:ascii="Verdana" w:eastAsia="Times New Roman" w:hAnsi="Verdana" w:cs="Times New Roman"/>
          <w:color w:val="000000"/>
          <w:sz w:val="23"/>
          <w:szCs w:val="23"/>
          <w:lang w:eastAsia="fr-BE"/>
        </w:rPr>
      </w:pPr>
      <w:r w:rsidRPr="00A76939">
        <w:rPr>
          <w:rFonts w:ascii="Verdana" w:eastAsia="Times New Roman" w:hAnsi="Verdana" w:cs="Times New Roman"/>
          <w:color w:val="000000"/>
          <w:sz w:val="23"/>
          <w:szCs w:val="23"/>
          <w:lang w:eastAsia="fr-BE"/>
        </w:rPr>
        <w:t>Joe Biden s'est félicité, de son côté, d'un accord qui prend immédiatement effet, et qui va permettre aux deux blocs de se tourner vers l'avenir, plutôt que de simplement revenir à la situation d'avant 2018. « </w:t>
      </w:r>
      <w:r w:rsidRPr="00A76939">
        <w:rPr>
          <w:rFonts w:ascii="Verdana" w:eastAsia="Times New Roman" w:hAnsi="Verdana" w:cs="Times New Roman"/>
          <w:i/>
          <w:iCs/>
          <w:color w:val="000000"/>
          <w:sz w:val="23"/>
          <w:szCs w:val="23"/>
          <w:lang w:eastAsia="fr-BE"/>
        </w:rPr>
        <w:t>Les Etats-Unis et l'Union européenne ont fait une avancée majeure qui va répondre à la menace existentielle du changement climatique tout en protégeant les emplois des Américains et l'industrie américaine</w:t>
      </w:r>
      <w:r w:rsidRPr="00A76939">
        <w:rPr>
          <w:rFonts w:ascii="Verdana" w:eastAsia="Times New Roman" w:hAnsi="Verdana" w:cs="Times New Roman"/>
          <w:color w:val="000000"/>
          <w:sz w:val="23"/>
          <w:szCs w:val="23"/>
          <w:lang w:eastAsia="fr-BE"/>
        </w:rPr>
        <w:t> », a-t-il déclaré lors d’une conférence de presse à Rome.</w:t>
      </w:r>
    </w:p>
    <w:p w14:paraId="51A88CDE" w14:textId="77777777" w:rsidR="00A76939" w:rsidRPr="00A76939" w:rsidRDefault="00A76939" w:rsidP="00A76939">
      <w:pPr>
        <w:shd w:val="clear" w:color="auto" w:fill="FFFFFF"/>
        <w:spacing w:before="75" w:after="75" w:line="240" w:lineRule="auto"/>
        <w:jc w:val="both"/>
        <w:rPr>
          <w:rFonts w:ascii="Verdana" w:eastAsia="Times New Roman" w:hAnsi="Verdana" w:cs="Times New Roman"/>
          <w:color w:val="000000"/>
          <w:sz w:val="23"/>
          <w:szCs w:val="23"/>
          <w:lang w:eastAsia="fr-BE"/>
        </w:rPr>
      </w:pPr>
      <w:r w:rsidRPr="00A76939">
        <w:rPr>
          <w:rFonts w:ascii="Verdana" w:eastAsia="Times New Roman" w:hAnsi="Verdana" w:cs="Times New Roman"/>
          <w:color w:val="000000"/>
          <w:sz w:val="23"/>
          <w:szCs w:val="23"/>
          <w:lang w:eastAsia="fr-BE"/>
        </w:rPr>
        <w:t xml:space="preserve">Outre les négociations en vue d'un accord mondial (Global Arrangement on </w:t>
      </w:r>
      <w:proofErr w:type="spellStart"/>
      <w:r w:rsidRPr="00A76939">
        <w:rPr>
          <w:rFonts w:ascii="Verdana" w:eastAsia="Times New Roman" w:hAnsi="Verdana" w:cs="Times New Roman"/>
          <w:color w:val="000000"/>
          <w:sz w:val="23"/>
          <w:szCs w:val="23"/>
          <w:lang w:eastAsia="fr-BE"/>
        </w:rPr>
        <w:t>Sustainable</w:t>
      </w:r>
      <w:proofErr w:type="spellEnd"/>
      <w:r w:rsidRPr="00A76939">
        <w:rPr>
          <w:rFonts w:ascii="Verdana" w:eastAsia="Times New Roman" w:hAnsi="Verdana" w:cs="Times New Roman"/>
          <w:color w:val="000000"/>
          <w:sz w:val="23"/>
          <w:szCs w:val="23"/>
          <w:lang w:eastAsia="fr-BE"/>
        </w:rPr>
        <w:t xml:space="preserve"> Steel and Aluminium), auxquelles tous les pays seront conviés, l'accord annoncé ce week-end, qui ne porte que sur l'acier et l'aluminium entièrement produits en Europe, réduira les pratiques anticoncurrentielles et l'accès au marché américain pour l'acier « </w:t>
      </w:r>
      <w:r w:rsidRPr="00A76939">
        <w:rPr>
          <w:rFonts w:ascii="Verdana" w:eastAsia="Times New Roman" w:hAnsi="Verdana" w:cs="Times New Roman"/>
          <w:i/>
          <w:iCs/>
          <w:color w:val="000000"/>
          <w:sz w:val="23"/>
          <w:szCs w:val="23"/>
          <w:lang w:eastAsia="fr-BE"/>
        </w:rPr>
        <w:t>sale </w:t>
      </w:r>
      <w:r w:rsidRPr="00A76939">
        <w:rPr>
          <w:rFonts w:ascii="Verdana" w:eastAsia="Times New Roman" w:hAnsi="Verdana" w:cs="Times New Roman"/>
          <w:color w:val="000000"/>
          <w:sz w:val="23"/>
          <w:szCs w:val="23"/>
          <w:lang w:eastAsia="fr-BE"/>
        </w:rPr>
        <w:t>», a souligné Joe Biden. Les Etats-Unis et l'UE reprochent depuis des années à la Chine sa surproduction d'acier subventionnée et son recours massif à des technologies polluantes. « </w:t>
      </w:r>
      <w:r w:rsidRPr="00A76939">
        <w:rPr>
          <w:rFonts w:ascii="Verdana" w:eastAsia="Times New Roman" w:hAnsi="Verdana" w:cs="Times New Roman"/>
          <w:i/>
          <w:iCs/>
          <w:color w:val="000000"/>
          <w:sz w:val="23"/>
          <w:szCs w:val="23"/>
          <w:lang w:eastAsia="fr-BE"/>
        </w:rPr>
        <w:t>Le Global Arrangement visera à assurer la viabilité à long terme de nos industries, à encourager la production et le commerce d'acier et d'aluminium à faible intensité de carbone et à rétablir les règles de concurrence</w:t>
      </w:r>
      <w:r w:rsidRPr="00A76939">
        <w:rPr>
          <w:rFonts w:ascii="Verdana" w:eastAsia="Times New Roman" w:hAnsi="Verdana" w:cs="Times New Roman"/>
          <w:color w:val="000000"/>
          <w:sz w:val="23"/>
          <w:szCs w:val="23"/>
          <w:lang w:eastAsia="fr-BE"/>
        </w:rPr>
        <w:t> », s'est félicitée la Commission européenne dans un communiqué.</w:t>
      </w:r>
    </w:p>
    <w:p w14:paraId="4A3107D3" w14:textId="77777777" w:rsidR="00974893" w:rsidRDefault="00974893"/>
    <w:sectPr w:rsidR="00974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39"/>
    <w:rsid w:val="00086BC8"/>
    <w:rsid w:val="00633CB8"/>
    <w:rsid w:val="00974893"/>
    <w:rsid w:val="00A769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8088"/>
  <w15:chartTrackingRefBased/>
  <w15:docId w15:val="{3B841FF8-83AA-4F3E-AF5E-FD4BE128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2140</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2021-11-09T08:15:00Z</dcterms:created>
  <dcterms:modified xsi:type="dcterms:W3CDTF">2021-11-09T08:16:00Z</dcterms:modified>
</cp:coreProperties>
</file>